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6AE" w:rsidRDefault="00D442CE">
      <w:pPr>
        <w:rPr>
          <w:sz w:val="32"/>
          <w:szCs w:val="32"/>
        </w:rPr>
      </w:pPr>
      <w:r w:rsidRPr="00D442CE">
        <w:rPr>
          <w:sz w:val="32"/>
          <w:szCs w:val="32"/>
        </w:rPr>
        <w:t>Transport błonowy</w:t>
      </w:r>
      <w:r>
        <w:rPr>
          <w:sz w:val="32"/>
          <w:szCs w:val="32"/>
        </w:rPr>
        <w:t xml:space="preserve"> - osmoza</w:t>
      </w:r>
      <w:r w:rsidRPr="00D442CE">
        <w:rPr>
          <w:sz w:val="32"/>
          <w:szCs w:val="32"/>
        </w:rPr>
        <w:t xml:space="preserve"> – karta pracy</w:t>
      </w:r>
      <w:bookmarkStart w:id="0" w:name="_GoBack"/>
      <w:bookmarkEnd w:id="0"/>
    </w:p>
    <w:p w:rsidR="00D442CE" w:rsidRPr="00BC36DB" w:rsidRDefault="00D442CE" w:rsidP="00D442CE">
      <w:pPr>
        <w:pStyle w:val="Akapitzlist"/>
        <w:ind w:left="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Zadanie 1</w:t>
      </w:r>
    </w:p>
    <w:p w:rsidR="00D442CE" w:rsidRDefault="00D442CE" w:rsidP="00D442CE">
      <w:pPr>
        <w:pStyle w:val="Akapitzlist"/>
        <w:ind w:left="0"/>
        <w:rPr>
          <w:sz w:val="20"/>
          <w:szCs w:val="20"/>
        </w:rPr>
      </w:pPr>
      <w:r w:rsidRPr="00101557">
        <w:rPr>
          <w:sz w:val="20"/>
          <w:szCs w:val="20"/>
        </w:rPr>
        <w:t>Dwa wodne roztwory A i B zostały oddzielone błoną o właściwościach</w:t>
      </w:r>
      <w:r>
        <w:rPr>
          <w:sz w:val="20"/>
          <w:szCs w:val="20"/>
        </w:rPr>
        <w:t xml:space="preserve"> błony biologicznej. Określ wypadkowy kierunek ruchu cząsteczek wody między roztworami w przypadkach X, Y, Z.</w:t>
      </w:r>
    </w:p>
    <w:p w:rsidR="00D442CE" w:rsidRDefault="00D442CE" w:rsidP="00D442CE">
      <w:pPr>
        <w:pStyle w:val="Akapitzlist"/>
        <w:ind w:left="0"/>
        <w:rPr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442CE" w:rsidTr="00E011B2">
        <w:tc>
          <w:tcPr>
            <w:tcW w:w="3020" w:type="dxa"/>
          </w:tcPr>
          <w:p w:rsidR="00D442CE" w:rsidRDefault="00D442CE" w:rsidP="00E011B2">
            <w:pPr>
              <w:pStyle w:val="Akapitzlist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Stężenie substancji w roztworze A</w:t>
            </w:r>
          </w:p>
          <w:p w:rsidR="00D442CE" w:rsidRPr="007B2789" w:rsidRDefault="00D442CE" w:rsidP="00E011B2">
            <w:pPr>
              <w:pStyle w:val="Akapitzlist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(w mol/dm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3021" w:type="dxa"/>
          </w:tcPr>
          <w:p w:rsidR="00D442CE" w:rsidRDefault="00D442CE" w:rsidP="00E011B2">
            <w:pPr>
              <w:pStyle w:val="Akapitzlist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Stężenie substancji w roztworze B</w:t>
            </w:r>
          </w:p>
          <w:p w:rsidR="00D442CE" w:rsidRDefault="00D442CE" w:rsidP="00E011B2">
            <w:pPr>
              <w:pStyle w:val="Akapitzlist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(w mol/dm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3021" w:type="dxa"/>
          </w:tcPr>
          <w:p w:rsidR="00D442CE" w:rsidRDefault="00D442CE" w:rsidP="00E011B2">
            <w:pPr>
              <w:pStyle w:val="Akapitzlist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Kierunek ruchu cząsteczek wody</w:t>
            </w:r>
          </w:p>
        </w:tc>
      </w:tr>
      <w:tr w:rsidR="00D442CE" w:rsidTr="00E011B2">
        <w:tc>
          <w:tcPr>
            <w:tcW w:w="3020" w:type="dxa"/>
          </w:tcPr>
          <w:p w:rsidR="00D442CE" w:rsidRDefault="00D442CE" w:rsidP="00E011B2">
            <w:pPr>
              <w:pStyle w:val="Akapitzlist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</w:t>
            </w:r>
          </w:p>
        </w:tc>
        <w:tc>
          <w:tcPr>
            <w:tcW w:w="3021" w:type="dxa"/>
          </w:tcPr>
          <w:p w:rsidR="00D442CE" w:rsidRDefault="00D442CE" w:rsidP="00E011B2">
            <w:pPr>
              <w:pStyle w:val="Akapitzlist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0,41</w:t>
            </w:r>
          </w:p>
        </w:tc>
        <w:tc>
          <w:tcPr>
            <w:tcW w:w="3021" w:type="dxa"/>
          </w:tcPr>
          <w:p w:rsidR="00D442CE" w:rsidRDefault="00D442CE" w:rsidP="00E011B2">
            <w:pPr>
              <w:pStyle w:val="Akapitzlist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D442CE" w:rsidTr="00E011B2">
        <w:tc>
          <w:tcPr>
            <w:tcW w:w="3020" w:type="dxa"/>
          </w:tcPr>
          <w:p w:rsidR="00D442CE" w:rsidRDefault="00D442CE" w:rsidP="00E011B2">
            <w:pPr>
              <w:pStyle w:val="Akapitzlist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3021" w:type="dxa"/>
          </w:tcPr>
          <w:p w:rsidR="00D442CE" w:rsidRDefault="00D442CE" w:rsidP="00E011B2">
            <w:pPr>
              <w:pStyle w:val="Akapitzlist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3021" w:type="dxa"/>
          </w:tcPr>
          <w:p w:rsidR="00D442CE" w:rsidRDefault="00D442CE" w:rsidP="00E011B2">
            <w:pPr>
              <w:pStyle w:val="Akapitzlist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</w:tr>
      <w:tr w:rsidR="00D442CE" w:rsidTr="00E011B2">
        <w:tc>
          <w:tcPr>
            <w:tcW w:w="3020" w:type="dxa"/>
          </w:tcPr>
          <w:p w:rsidR="00D442CE" w:rsidRDefault="00D442CE" w:rsidP="00E011B2">
            <w:pPr>
              <w:pStyle w:val="Akapitzlist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  <w:tc>
          <w:tcPr>
            <w:tcW w:w="3021" w:type="dxa"/>
          </w:tcPr>
          <w:p w:rsidR="00D442CE" w:rsidRDefault="00D442CE" w:rsidP="00E011B2">
            <w:pPr>
              <w:pStyle w:val="Akapitzlist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</w:t>
            </w:r>
          </w:p>
        </w:tc>
        <w:tc>
          <w:tcPr>
            <w:tcW w:w="3021" w:type="dxa"/>
          </w:tcPr>
          <w:p w:rsidR="00D442CE" w:rsidRDefault="00D442CE" w:rsidP="00E011B2">
            <w:pPr>
              <w:pStyle w:val="Akapitzlist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</w:p>
        </w:tc>
      </w:tr>
    </w:tbl>
    <w:p w:rsidR="00D442CE" w:rsidRDefault="00D442CE" w:rsidP="00D442CE"/>
    <w:p w:rsidR="00D442CE" w:rsidRPr="00BC36DB" w:rsidRDefault="00D442CE" w:rsidP="00D442CE">
      <w:pPr>
        <w:rPr>
          <w:b/>
          <w:sz w:val="20"/>
          <w:szCs w:val="20"/>
          <w:u w:val="single"/>
        </w:rPr>
      </w:pPr>
      <w:r w:rsidRPr="00BC36DB">
        <w:rPr>
          <w:b/>
          <w:sz w:val="20"/>
          <w:szCs w:val="20"/>
          <w:u w:val="single"/>
        </w:rPr>
        <w:t xml:space="preserve">Zadanie </w:t>
      </w:r>
      <w:r>
        <w:rPr>
          <w:b/>
          <w:sz w:val="20"/>
          <w:szCs w:val="20"/>
          <w:u w:val="single"/>
        </w:rPr>
        <w:t>2</w:t>
      </w:r>
      <w:r w:rsidRPr="00BC36DB">
        <w:rPr>
          <w:b/>
          <w:sz w:val="20"/>
          <w:szCs w:val="20"/>
          <w:u w:val="single"/>
        </w:rPr>
        <w:t>.</w:t>
      </w:r>
    </w:p>
    <w:p w:rsidR="00D442CE" w:rsidRPr="005153CC" w:rsidRDefault="00D442CE" w:rsidP="00D442CE">
      <w:pPr>
        <w:spacing w:after="0"/>
        <w:rPr>
          <w:color w:val="171717" w:themeColor="background2" w:themeShade="1A"/>
          <w:sz w:val="20"/>
          <w:szCs w:val="20"/>
        </w:rPr>
      </w:pPr>
      <w:r w:rsidRPr="005153CC">
        <w:rPr>
          <w:color w:val="171717" w:themeColor="background2" w:themeShade="1A"/>
          <w:sz w:val="20"/>
          <w:szCs w:val="20"/>
        </w:rPr>
        <w:t>Schemat przedstawia gospodarkę wodno-mineralną dwóch ryb A i B.</w:t>
      </w:r>
    </w:p>
    <w:p w:rsidR="00D442CE" w:rsidRPr="005153CC" w:rsidRDefault="00D442CE" w:rsidP="00D442CE">
      <w:pPr>
        <w:spacing w:after="0"/>
        <w:rPr>
          <w:color w:val="171717" w:themeColor="background2" w:themeShade="1A"/>
          <w:sz w:val="20"/>
          <w:szCs w:val="20"/>
        </w:rPr>
      </w:pPr>
      <w:r w:rsidRPr="005153CC">
        <w:rPr>
          <w:noProof/>
          <w:color w:val="171717" w:themeColor="background2" w:themeShade="1A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81E3B" wp14:editId="41FC98EC">
                <wp:simplePos x="0" y="0"/>
                <wp:positionH relativeFrom="margin">
                  <wp:align>right</wp:align>
                </wp:positionH>
                <wp:positionV relativeFrom="paragraph">
                  <wp:posOffset>220980</wp:posOffset>
                </wp:positionV>
                <wp:extent cx="3063875" cy="1238250"/>
                <wp:effectExtent l="0" t="0" r="3175" b="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8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2CE" w:rsidRPr="005153CC" w:rsidRDefault="00D442CE" w:rsidP="00D442C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color w:val="171717" w:themeColor="background2" w:themeShade="1A"/>
                                <w:sz w:val="20"/>
                                <w:szCs w:val="20"/>
                              </w:rPr>
                            </w:pPr>
                            <w:r w:rsidRPr="005153CC">
                              <w:rPr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>Określ środowisko życia ryb A i B.</w:t>
                            </w:r>
                          </w:p>
                          <w:p w:rsidR="00D442CE" w:rsidRPr="005153CC" w:rsidRDefault="00D442CE" w:rsidP="00D442C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color w:val="171717" w:themeColor="background2" w:themeShade="1A"/>
                                <w:sz w:val="20"/>
                                <w:szCs w:val="20"/>
                              </w:rPr>
                            </w:pPr>
                            <w:r w:rsidRPr="005153CC">
                              <w:rPr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>Wyjaśnij</w:t>
                            </w:r>
                            <w:r>
                              <w:rPr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 xml:space="preserve">, wykorzystując zamieszczone rysunki i wiedzę na temat osmozy </w:t>
                            </w:r>
                            <w:r>
                              <w:rPr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>mechanizm osmoregulacji ryby A i B</w:t>
                            </w:r>
                          </w:p>
                          <w:p w:rsidR="00D442CE" w:rsidRPr="005153CC" w:rsidRDefault="00D442CE" w:rsidP="00D442C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color w:val="171717" w:themeColor="background2" w:themeShade="1A"/>
                                <w:sz w:val="20"/>
                                <w:szCs w:val="20"/>
                              </w:rPr>
                            </w:pPr>
                            <w:r w:rsidRPr="005153CC">
                              <w:rPr>
                                <w:color w:val="171717" w:themeColor="background2" w:themeShade="1A"/>
                                <w:sz w:val="20"/>
                                <w:szCs w:val="20"/>
                              </w:rPr>
                              <w:t>Podaj sposób pobierania wody przez rybę 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81E3B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margin-left:190.05pt;margin-top:17.4pt;width:241.25pt;height:97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" stroked="f">
                <v:textbox>
                  <w:txbxContent>
                    <w:p w:rsidR="00D442CE" w:rsidRPr="005153CC" w:rsidRDefault="00D442CE" w:rsidP="00D442CE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color w:val="171717" w:themeColor="background2" w:themeShade="1A"/>
                          <w:sz w:val="20"/>
                          <w:szCs w:val="20"/>
                        </w:rPr>
                      </w:pPr>
                      <w:r w:rsidRPr="005153CC">
                        <w:rPr>
                          <w:color w:val="171717" w:themeColor="background2" w:themeShade="1A"/>
                          <w:sz w:val="20"/>
                          <w:szCs w:val="20"/>
                        </w:rPr>
                        <w:t>Określ środowisko życia ryb A i B.</w:t>
                      </w:r>
                    </w:p>
                    <w:p w:rsidR="00D442CE" w:rsidRPr="005153CC" w:rsidRDefault="00D442CE" w:rsidP="00D442CE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color w:val="171717" w:themeColor="background2" w:themeShade="1A"/>
                          <w:sz w:val="20"/>
                          <w:szCs w:val="20"/>
                        </w:rPr>
                      </w:pPr>
                      <w:r w:rsidRPr="005153CC">
                        <w:rPr>
                          <w:color w:val="171717" w:themeColor="background2" w:themeShade="1A"/>
                          <w:sz w:val="20"/>
                          <w:szCs w:val="20"/>
                        </w:rPr>
                        <w:t>Wyjaśnij</w:t>
                      </w:r>
                      <w:r>
                        <w:rPr>
                          <w:color w:val="171717" w:themeColor="background2" w:themeShade="1A"/>
                          <w:sz w:val="20"/>
                          <w:szCs w:val="20"/>
                        </w:rPr>
                        <w:t xml:space="preserve">, wykorzystując zamieszczone rysunki i wiedzę na temat osmozy </w:t>
                      </w:r>
                      <w:r>
                        <w:rPr>
                          <w:color w:val="171717" w:themeColor="background2" w:themeShade="1A"/>
                          <w:sz w:val="20"/>
                          <w:szCs w:val="20"/>
                        </w:rPr>
                        <w:t>mechanizm osmoregulacji ryby A i B</w:t>
                      </w:r>
                    </w:p>
                    <w:p w:rsidR="00D442CE" w:rsidRPr="005153CC" w:rsidRDefault="00D442CE" w:rsidP="00D442CE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color w:val="171717" w:themeColor="background2" w:themeShade="1A"/>
                          <w:sz w:val="20"/>
                          <w:szCs w:val="20"/>
                        </w:rPr>
                      </w:pPr>
                      <w:r w:rsidRPr="005153CC">
                        <w:rPr>
                          <w:color w:val="171717" w:themeColor="background2" w:themeShade="1A"/>
                          <w:sz w:val="20"/>
                          <w:szCs w:val="20"/>
                        </w:rPr>
                        <w:t>Podaj sposób pobierania wody przez rybę B.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53CC">
        <w:rPr>
          <w:noProof/>
          <w:color w:val="171717" w:themeColor="background2" w:themeShade="1A"/>
          <w:sz w:val="20"/>
          <w:szCs w:val="20"/>
          <w:lang w:eastAsia="pl-PL"/>
        </w:rPr>
        <w:drawing>
          <wp:inline distT="0" distB="0" distL="0" distR="0" wp14:anchorId="12836742" wp14:editId="561D1A6E">
            <wp:extent cx="2895600" cy="251996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50" cy="253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CE" w:rsidRPr="00BC36DB" w:rsidRDefault="00D442CE" w:rsidP="00D442CE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Zadanie 3</w:t>
      </w:r>
      <w:r w:rsidRPr="00BC36DB">
        <w:rPr>
          <w:b/>
          <w:sz w:val="20"/>
          <w:szCs w:val="20"/>
          <w:u w:val="single"/>
        </w:rPr>
        <w:t>.</w:t>
      </w:r>
    </w:p>
    <w:p w:rsidR="00D442CE" w:rsidRPr="00BC36DB" w:rsidRDefault="00D442CE" w:rsidP="00D442CE">
      <w:pPr>
        <w:rPr>
          <w:sz w:val="20"/>
          <w:szCs w:val="20"/>
        </w:rPr>
      </w:pPr>
      <w:r w:rsidRPr="00BC36DB">
        <w:rPr>
          <w:sz w:val="20"/>
          <w:szCs w:val="20"/>
        </w:rPr>
        <w:t>Na rysunku przedstawiono erytrocyty ludzkie umieszczone w pewnym roztworze.</w:t>
      </w:r>
    </w:p>
    <w:p w:rsidR="00D442CE" w:rsidRDefault="00D442CE" w:rsidP="00D442C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94615</wp:posOffset>
                </wp:positionV>
                <wp:extent cx="3152775" cy="2352675"/>
                <wp:effectExtent l="0" t="0" r="9525" b="952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2CE" w:rsidRPr="00656567" w:rsidRDefault="00D442CE" w:rsidP="00D442CE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656567">
                              <w:rPr>
                                <w:sz w:val="20"/>
                                <w:szCs w:val="20"/>
                              </w:rPr>
                              <w:t>Określ, w jakim roztworze zostały umieszczone komórek. Wyjaśnij pokazane zjawisko, uwzględniając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informacje zawarte na rysunku.</w:t>
                            </w:r>
                          </w:p>
                          <w:p w:rsidR="00D442CE" w:rsidRPr="00656567" w:rsidRDefault="00D442CE" w:rsidP="00D442CE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656567">
                              <w:rPr>
                                <w:sz w:val="20"/>
                                <w:szCs w:val="20"/>
                              </w:rPr>
                              <w:t>W przypadku niektórych infekcji bakteryjnych zaleca się płukanie gardła specjalnymi roztworami soli. Wyjaśnij, dlaczego takie postępowanie może być skuteczną metodą antybakteryjną?</w:t>
                            </w:r>
                          </w:p>
                          <w:p w:rsidR="00D442CE" w:rsidRPr="00656567" w:rsidRDefault="00D442CE" w:rsidP="00D442CE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656567">
                              <w:rPr>
                                <w:sz w:val="20"/>
                                <w:szCs w:val="20"/>
                              </w:rPr>
                              <w:t>Określ, czy umieszczając erytrocyty w roztworze o odpowiednim stężeniu, można zaobserwować zjawisko plazmolizy. Odpowiedź uzasadnij.</w:t>
                            </w:r>
                          </w:p>
                          <w:p w:rsidR="00D442CE" w:rsidRDefault="00D442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" o:spid="_x0000_s1027" type="#_x0000_t202" style="position:absolute;margin-left:229.9pt;margin-top:7.45pt;width:248.25pt;height:18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" fillcolor="white [3201]" stroked="f" strokeweight=".5pt">
                <v:textbox>
                  <w:txbxContent>
                    <w:p w:rsidR="00D442CE" w:rsidRPr="00656567" w:rsidRDefault="00D442CE" w:rsidP="00D442CE">
                      <w:pPr>
                        <w:pStyle w:val="Akapitzlis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656567">
                        <w:rPr>
                          <w:sz w:val="20"/>
                          <w:szCs w:val="20"/>
                        </w:rPr>
                        <w:t>Określ, w jakim roztworze zostały umieszczone komórek. Wyjaśnij pokazane zjawisko, uwzględniając</w:t>
                      </w:r>
                      <w:r>
                        <w:rPr>
                          <w:sz w:val="20"/>
                          <w:szCs w:val="20"/>
                        </w:rPr>
                        <w:t xml:space="preserve"> informacje zawarte na rysunku.</w:t>
                      </w:r>
                    </w:p>
                    <w:p w:rsidR="00D442CE" w:rsidRPr="00656567" w:rsidRDefault="00D442CE" w:rsidP="00D442CE">
                      <w:pPr>
                        <w:pStyle w:val="Akapitzlis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656567">
                        <w:rPr>
                          <w:sz w:val="20"/>
                          <w:szCs w:val="20"/>
                        </w:rPr>
                        <w:t>W przypadku niektórych infekcji bakteryjnych zaleca się płukanie gardła specjalnymi roztworami soli. Wyjaśnij, dlaczego takie postępowanie może być skuteczną metodą antybakteryjną?</w:t>
                      </w:r>
                    </w:p>
                    <w:p w:rsidR="00D442CE" w:rsidRPr="00656567" w:rsidRDefault="00D442CE" w:rsidP="00D442CE">
                      <w:pPr>
                        <w:pStyle w:val="Akapitzlis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656567">
                        <w:rPr>
                          <w:sz w:val="20"/>
                          <w:szCs w:val="20"/>
                        </w:rPr>
                        <w:t>Określ, czy umieszczając erytrocyty w roztworze o odpowiednim stężeniu, można zaobserwować zjawisko plazmolizy. Odpowiedź uzasadnij.</w:t>
                      </w:r>
                    </w:p>
                    <w:p w:rsidR="00D442CE" w:rsidRDefault="00D442CE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FAB5450" wp14:editId="6ACE85AF">
            <wp:extent cx="3024569" cy="2390775"/>
            <wp:effectExtent l="0" t="0" r="444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4959" cy="239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2CE" w:rsidRDefault="00D442CE" w:rsidP="00D442CE">
      <w:pPr>
        <w:spacing w:after="0"/>
        <w:rPr>
          <w:b/>
          <w:sz w:val="18"/>
          <w:szCs w:val="18"/>
        </w:rPr>
      </w:pPr>
    </w:p>
    <w:p w:rsidR="00D442CE" w:rsidRPr="00D442CE" w:rsidRDefault="00D442CE" w:rsidP="00D442CE">
      <w:pPr>
        <w:spacing w:after="0"/>
        <w:rPr>
          <w:b/>
          <w:sz w:val="18"/>
          <w:szCs w:val="18"/>
          <w:u w:val="single"/>
        </w:rPr>
      </w:pPr>
      <w:r w:rsidRPr="00D442CE">
        <w:rPr>
          <w:b/>
          <w:sz w:val="18"/>
          <w:szCs w:val="18"/>
          <w:u w:val="single"/>
        </w:rPr>
        <w:lastRenderedPageBreak/>
        <w:t>Zadanie 1.</w:t>
      </w:r>
    </w:p>
    <w:p w:rsidR="00D442CE" w:rsidRPr="00D442CE" w:rsidRDefault="00D442CE" w:rsidP="00D442CE">
      <w:pPr>
        <w:spacing w:after="0"/>
        <w:rPr>
          <w:sz w:val="20"/>
          <w:szCs w:val="20"/>
        </w:rPr>
      </w:pPr>
      <w:r w:rsidRPr="00D442CE">
        <w:rPr>
          <w:sz w:val="20"/>
          <w:szCs w:val="20"/>
        </w:rPr>
        <w:t>Poniższy schemat przedstawia kolejne etapy pewnego zjawiska zachodzącego w komórce, umieszczonej w 7% wodnym roztworze sacharozy.</w:t>
      </w:r>
    </w:p>
    <w:p w:rsidR="00D442CE" w:rsidRDefault="00D442CE" w:rsidP="00D442CE"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4C5F80" wp14:editId="54F8A663">
                <wp:simplePos x="0" y="0"/>
                <wp:positionH relativeFrom="column">
                  <wp:posOffset>3176905</wp:posOffset>
                </wp:positionH>
                <wp:positionV relativeFrom="paragraph">
                  <wp:posOffset>15240</wp:posOffset>
                </wp:positionV>
                <wp:extent cx="3097530" cy="2638425"/>
                <wp:effectExtent l="0" t="0" r="7620" b="952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2CE" w:rsidRPr="00D442CE" w:rsidRDefault="00D442CE" w:rsidP="00D442CE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D442CE">
                              <w:rPr>
                                <w:sz w:val="20"/>
                                <w:szCs w:val="20"/>
                              </w:rPr>
                              <w:t>Podaj nazwę zjawiska przedstawionego na rysunku oraz wyjaśnij związek pomiędzy osmotycznością roztworu, w którym umieszczono komórkę, a zaistniałym zjawiskiem.</w:t>
                            </w:r>
                          </w:p>
                          <w:p w:rsidR="00D442CE" w:rsidRPr="00D442CE" w:rsidRDefault="00D442CE" w:rsidP="00D442CE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D442CE">
                              <w:rPr>
                                <w:sz w:val="20"/>
                                <w:szCs w:val="20"/>
                              </w:rPr>
                              <w:t>Podaj 2 przyczyny tego zjawiska</w:t>
                            </w:r>
                          </w:p>
                          <w:p w:rsidR="00D442CE" w:rsidRPr="00D442CE" w:rsidRDefault="00D442CE" w:rsidP="00D442CE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D442CE">
                              <w:rPr>
                                <w:sz w:val="20"/>
                                <w:szCs w:val="20"/>
                              </w:rPr>
                              <w:t>Uzasadnij, podając 2 argumenty, że osmoza jest przykładem transportu biernego.</w:t>
                            </w:r>
                          </w:p>
                          <w:p w:rsidR="00D442CE" w:rsidRPr="00D442CE" w:rsidRDefault="00D442CE" w:rsidP="00D442CE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D442CE">
                              <w:rPr>
                                <w:sz w:val="20"/>
                                <w:szCs w:val="20"/>
                              </w:rPr>
                              <w:t>Podaj właściwość błon plazmatycznych, która warunkuje przebieg przedstawionego zjawiska.</w:t>
                            </w:r>
                          </w:p>
                          <w:p w:rsidR="00D442CE" w:rsidRPr="00D442CE" w:rsidRDefault="00D442CE" w:rsidP="00D442CE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D442CE">
                              <w:rPr>
                                <w:sz w:val="20"/>
                                <w:szCs w:val="20"/>
                              </w:rPr>
                              <w:t>Określ typ komórek, których to zjawisko dotyczy. Swoją odpowiedź uzasadnij.</w:t>
                            </w:r>
                          </w:p>
                          <w:p w:rsidR="00D442CE" w:rsidRPr="00D442CE" w:rsidRDefault="00D442CE" w:rsidP="00D442CE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D442CE">
                              <w:rPr>
                                <w:sz w:val="20"/>
                                <w:szCs w:val="20"/>
                              </w:rPr>
                              <w:t>Sformułuj problem badawczy, do rozwiązania którego można wykorzystać przedstawione doświadczenie.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5F80" id="Pole tekstowe 2" o:spid="_x0000_s1028" type="#_x0000_t202" style="position:absolute;margin-left:250.15pt;margin-top:1.2pt;width:243.9pt;height:207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" fillcolor="white [3201]" stroked="f" strokeweight=".5pt">
                <v:textbox>
                  <w:txbxContent>
                    <w:p w:rsidR="00D442CE" w:rsidRPr="00D442CE" w:rsidRDefault="00D442CE" w:rsidP="00D442CE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after="160" w:line="259" w:lineRule="auto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D442CE">
                        <w:rPr>
                          <w:sz w:val="20"/>
                          <w:szCs w:val="20"/>
                        </w:rPr>
                        <w:t>Podaj nazwę zjawiska przedstawionego na rysunku oraz wyjaśnij związek pomiędzy osmotycznością roztworu, w którym umieszczono komórkę, a zaistniałym zjawiskiem.</w:t>
                      </w:r>
                    </w:p>
                    <w:p w:rsidR="00D442CE" w:rsidRPr="00D442CE" w:rsidRDefault="00D442CE" w:rsidP="00D442CE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after="160" w:line="259" w:lineRule="auto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D442CE">
                        <w:rPr>
                          <w:sz w:val="20"/>
                          <w:szCs w:val="20"/>
                        </w:rPr>
                        <w:t>Podaj 2 przyczyny tego zjawiska</w:t>
                      </w:r>
                    </w:p>
                    <w:p w:rsidR="00D442CE" w:rsidRPr="00D442CE" w:rsidRDefault="00D442CE" w:rsidP="00D442CE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after="160" w:line="259" w:lineRule="auto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D442CE">
                        <w:rPr>
                          <w:sz w:val="20"/>
                          <w:szCs w:val="20"/>
                        </w:rPr>
                        <w:t>Uzasadnij, podając 2 argumenty, że osmoza jest przykładem transportu biernego.</w:t>
                      </w:r>
                    </w:p>
                    <w:p w:rsidR="00D442CE" w:rsidRPr="00D442CE" w:rsidRDefault="00D442CE" w:rsidP="00D442CE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after="160" w:line="259" w:lineRule="auto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D442CE">
                        <w:rPr>
                          <w:sz w:val="20"/>
                          <w:szCs w:val="20"/>
                        </w:rPr>
                        <w:t>Podaj właściwość błon plazmatycznych, która warunkuje przebieg przedstawionego zjawiska.</w:t>
                      </w:r>
                    </w:p>
                    <w:p w:rsidR="00D442CE" w:rsidRPr="00D442CE" w:rsidRDefault="00D442CE" w:rsidP="00D442CE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after="160" w:line="259" w:lineRule="auto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D442CE">
                        <w:rPr>
                          <w:sz w:val="20"/>
                          <w:szCs w:val="20"/>
                        </w:rPr>
                        <w:t>Określ typ komórek, których to zjawisko dotyczy. Swoją odpowiedź uzasadnij.</w:t>
                      </w:r>
                    </w:p>
                    <w:p w:rsidR="00D442CE" w:rsidRPr="00D442CE" w:rsidRDefault="00D442CE" w:rsidP="00D442CE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after="160" w:line="259" w:lineRule="auto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D442CE">
                        <w:rPr>
                          <w:sz w:val="20"/>
                          <w:szCs w:val="20"/>
                        </w:rPr>
                        <w:t>Sformułuj problem badawczy, do rozwiązania którego można wykorzystać przedstawione doświadczenie.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2140B97" wp14:editId="360D81B6">
            <wp:extent cx="3302758" cy="145013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4934" cy="145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2CE" w:rsidRDefault="00D442CE" w:rsidP="00D442CE"/>
    <w:p w:rsidR="00D442CE" w:rsidRPr="006D6934" w:rsidRDefault="00D442CE" w:rsidP="00D442CE">
      <w:pPr>
        <w:spacing w:after="0"/>
        <w:rPr>
          <w:b/>
          <w:sz w:val="18"/>
          <w:szCs w:val="18"/>
        </w:rPr>
      </w:pPr>
    </w:p>
    <w:sectPr w:rsidR="00D442CE" w:rsidRPr="006D69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0D1822"/>
    <w:multiLevelType w:val="hybridMultilevel"/>
    <w:tmpl w:val="8AB6F03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D9324D"/>
    <w:multiLevelType w:val="hybridMultilevel"/>
    <w:tmpl w:val="4168B0C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09090F"/>
    <w:multiLevelType w:val="hybridMultilevel"/>
    <w:tmpl w:val="D51061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2CE"/>
    <w:rsid w:val="004B46AE"/>
    <w:rsid w:val="00D4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E3B255-680D-4BC9-A920-107E4FAF5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442CE"/>
    <w:pPr>
      <w:spacing w:after="200" w:line="276" w:lineRule="auto"/>
      <w:ind w:left="720"/>
      <w:contextualSpacing/>
    </w:pPr>
  </w:style>
  <w:style w:type="table" w:styleId="Tabela-Siatka">
    <w:name w:val="Table Grid"/>
    <w:basedOn w:val="Standardowy"/>
    <w:uiPriority w:val="39"/>
    <w:rsid w:val="00D44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101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1</cp:revision>
  <dcterms:created xsi:type="dcterms:W3CDTF">2020-03-20T13:27:00Z</dcterms:created>
  <dcterms:modified xsi:type="dcterms:W3CDTF">2020-03-20T13:36:00Z</dcterms:modified>
</cp:coreProperties>
</file>